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[WZÓR] Umowa dotycząca sprzedaży dzieła</w:t>
      </w:r>
    </w:p>
    <w:p w:rsidR="00000000" w:rsidDel="00000000" w:rsidP="00000000" w:rsidRDefault="00000000" w:rsidRPr="00000000" w14:paraId="00000002">
      <w:pPr>
        <w:spacing w:line="360" w:lineRule="auto"/>
        <w:ind w:left="540" w:firstLine="0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zawarta w dniu [___] 2023 roku w [___] pomiędzy:</w:t>
      </w:r>
    </w:p>
    <w:p w:rsidR="00000000" w:rsidDel="00000000" w:rsidP="00000000" w:rsidRDefault="00000000" w:rsidRPr="00000000" w14:paraId="00000004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 zamieszkałą / zamieszkałym w [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___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] [kod pocztowy: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___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], przy ulicy [___] posiadającą / posiadającym dowód osobisty / paszport o serii i numerze [___], zwaną / zwanym dalej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„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highlight w:val="white"/>
          <w:rtl w:val="0"/>
        </w:rPr>
        <w:t xml:space="preserve">Osobą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highlight w:val="white"/>
          <w:rtl w:val="0"/>
        </w:rPr>
        <w:t xml:space="preserve">Sprzedającą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”</w:t>
      </w:r>
    </w:p>
    <w:p w:rsidR="00000000" w:rsidDel="00000000" w:rsidP="00000000" w:rsidRDefault="00000000" w:rsidRPr="00000000" w14:paraId="00000006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8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 zamieszkałą / zamieszkałym w [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___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] [kod pocztowy: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___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], przy ulicy [___] posiadającą / posiadającym dowód osobisty o serii i numerze [___], zwaną / zwanym dalej „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highlight w:val="white"/>
          <w:rtl w:val="0"/>
        </w:rPr>
        <w:t xml:space="preserve">Osobą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highlight w:val="white"/>
          <w:rtl w:val="0"/>
        </w:rPr>
        <w:t xml:space="preserve">Kupującą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”,</w:t>
      </w:r>
    </w:p>
    <w:p w:rsidR="00000000" w:rsidDel="00000000" w:rsidP="00000000" w:rsidRDefault="00000000" w:rsidRPr="00000000" w14:paraId="0000000A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każde z osobna zwane „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Stroną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”, łącznie zaś zwanymi „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Stronami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C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Zważywszy, że:</w:t>
      </w:r>
    </w:p>
    <w:p w:rsidR="00000000" w:rsidDel="00000000" w:rsidP="00000000" w:rsidRDefault="00000000" w:rsidRPr="00000000" w14:paraId="0000000E">
      <w:pPr>
        <w:numPr>
          <w:ilvl w:val="0"/>
          <w:numId w:val="10"/>
        </w:numPr>
        <w:spacing w:after="0" w:afterAutospacing="0" w:before="24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Kupująca / Kupujący zamierza nabyć dzieło, którego szczegółowy opis stanowi Załącznik nr 1 do niniejszej umowy, zwane dalej „Dziełem”;</w:t>
      </w:r>
    </w:p>
    <w:p w:rsidR="00000000" w:rsidDel="00000000" w:rsidP="00000000" w:rsidRDefault="00000000" w:rsidRPr="00000000" w14:paraId="0000000F">
      <w:pPr>
        <w:numPr>
          <w:ilvl w:val="0"/>
          <w:numId w:val="14"/>
        </w:numPr>
        <w:spacing w:after="24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Dzieło powstało jako efekt pracy współtwórczej następujących osób współautorskich:</w:t>
      </w:r>
    </w:p>
    <w:p w:rsidR="00000000" w:rsidDel="00000000" w:rsidP="00000000" w:rsidRDefault="00000000" w:rsidRPr="00000000" w14:paraId="00000010">
      <w:pPr>
        <w:spacing w:line="360" w:lineRule="auto"/>
        <w:ind w:left="960" w:hanging="42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[___];</w:t>
      </w:r>
    </w:p>
    <w:p w:rsidR="00000000" w:rsidDel="00000000" w:rsidP="00000000" w:rsidRDefault="00000000" w:rsidRPr="00000000" w14:paraId="00000011">
      <w:pPr>
        <w:spacing w:line="360" w:lineRule="auto"/>
        <w:ind w:left="960" w:hanging="42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[___];</w:t>
      </w:r>
    </w:p>
    <w:p w:rsidR="00000000" w:rsidDel="00000000" w:rsidP="00000000" w:rsidRDefault="00000000" w:rsidRPr="00000000" w14:paraId="00000012">
      <w:pPr>
        <w:spacing w:line="360" w:lineRule="auto"/>
        <w:ind w:left="960" w:hanging="42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[___].</w:t>
      </w:r>
    </w:p>
    <w:p w:rsidR="00000000" w:rsidDel="00000000" w:rsidP="00000000" w:rsidRDefault="00000000" w:rsidRPr="00000000" w14:paraId="00000013">
      <w:pPr>
        <w:spacing w:line="360" w:lineRule="auto"/>
        <w:ind w:left="960" w:hanging="42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zwanych dalej „Osobami Współautorskimi”</w:t>
      </w:r>
    </w:p>
    <w:p w:rsidR="00000000" w:rsidDel="00000000" w:rsidP="00000000" w:rsidRDefault="00000000" w:rsidRPr="00000000" w14:paraId="00000014">
      <w:pPr>
        <w:numPr>
          <w:ilvl w:val="0"/>
          <w:numId w:val="16"/>
        </w:numPr>
        <w:spacing w:after="240" w:before="24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Sprzedająca / Sprzedający uprawniona / uprawniony jest na mocy umowy z dnia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do reprezentowania Osób Współautorskich przy umowie dotyczącej sprzedaży Dzieła tj. dotyczącej przeniesienia własności Dzieła;</w:t>
      </w:r>
    </w:p>
    <w:p w:rsidR="00000000" w:rsidDel="00000000" w:rsidP="00000000" w:rsidRDefault="00000000" w:rsidRPr="00000000" w14:paraId="00000015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Strony postanowiły zawrzeć umowę, zwaną dalej „Umową”, o następującej treści:</w:t>
      </w:r>
    </w:p>
    <w:p w:rsidR="00000000" w:rsidDel="00000000" w:rsidP="00000000" w:rsidRDefault="00000000" w:rsidRPr="00000000" w14:paraId="00000016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54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§ 1 Przedmiot Umowy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24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Przedmiotem Umowy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jest przeniesienie przez Osobę Sprzedającą na rzecz Osoby Kupującej własności oryginalnego egzemplarza Dzieła.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after="24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Celem uniknięcia wątpliwości, Strony potwierdzają, że wszelkie prawa autorskie do Dzieła zachowują Osoby Współautorskie.</w:t>
      </w:r>
    </w:p>
    <w:p w:rsidR="00000000" w:rsidDel="00000000" w:rsidP="00000000" w:rsidRDefault="00000000" w:rsidRPr="00000000" w14:paraId="0000001A">
      <w:pPr>
        <w:spacing w:after="240" w:before="240" w:line="360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54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§ 2 Zobowiązania i oświadczenia Stron</w:t>
      </w:r>
    </w:p>
    <w:p w:rsidR="00000000" w:rsidDel="00000000" w:rsidP="00000000" w:rsidRDefault="00000000" w:rsidRPr="00000000" w14:paraId="0000001C">
      <w:pPr>
        <w:spacing w:line="360" w:lineRule="auto"/>
        <w:ind w:left="960" w:hanging="42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1. </w:t>
        <w:tab/>
        <w:t xml:space="preserve">Osoba Sprzedająca oświadcza, że: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jest uprawniona do zawarcia niniejszej Umowy w imieniu własnym jako Osoba Współautorska Dzieła oraz w imieniu pozostałych Osób Współautorskich; 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korzystanie z Dzieła nie będzie naruszać autorskich praw majątkowych i osobistych, dóbr osobistych oraz innych dóbr prawnie chronionych osób trzecich;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Dzieło jest są wolne od obciążeń finansowych i praw osób trzecich, w tym Osoba Sprzedająca nie zawierała z osobami trzecimi ani innymi podmiotami żadnej umowy obciążającej Dzieło w szczególności zastawem lub innym prawem, a także nie jest stroną żadnej innej umowy obowiązującej w dniu podpisania niniejszej Umowy, a uniemożliwiającej wykonanie niniejszej Umowy.</w:t>
      </w:r>
    </w:p>
    <w:p w:rsidR="00000000" w:rsidDel="00000000" w:rsidP="00000000" w:rsidRDefault="00000000" w:rsidRPr="00000000" w14:paraId="00000020">
      <w:pPr>
        <w:spacing w:line="360" w:lineRule="auto"/>
        <w:ind w:left="960" w:hanging="42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2. </w:t>
        <w:tab/>
        <w:t xml:space="preserve">Osoba Kupująca oświadcza, że zapoznała się ze stanem fizycznym Dzieła i nie zgłasza do niego żadnych roszczeń.</w:t>
      </w:r>
    </w:p>
    <w:p w:rsidR="00000000" w:rsidDel="00000000" w:rsidP="00000000" w:rsidRDefault="00000000" w:rsidRPr="00000000" w14:paraId="00000021">
      <w:pPr>
        <w:spacing w:line="360" w:lineRule="auto"/>
        <w:ind w:left="960" w:hanging="42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960" w:hanging="42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§ 3 Wynagrodzenie</w:t>
      </w:r>
    </w:p>
    <w:p w:rsidR="00000000" w:rsidDel="00000000" w:rsidP="00000000" w:rsidRDefault="00000000" w:rsidRPr="00000000" w14:paraId="00000023">
      <w:pPr>
        <w:spacing w:after="180" w:line="360" w:lineRule="auto"/>
        <w:ind w:left="960" w:hanging="42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1.</w:t>
        <w:tab/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Za przeniesienie własności Dzieła Osoba Kupująca zapłaci każdej z Osób Współautorskich wynagrodzenie w wysokości [___] PLN brutto (słownie: [___]). Łączne wynagrodzenie za przeniesienie własności Dzieła wynosić będzie [___] PLN brutto (słownie: [___]).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180" w:line="360" w:lineRule="auto"/>
        <w:ind w:left="960" w:hanging="42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2.</w:t>
        <w:tab/>
        <w:t xml:space="preserve">Powyższą kwotę Osoba Kupująca zapłaci w terminie do 7 dni od daty podpisania Umowy na rachunek bankowy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shd w:fill="f3f3f3" w:val="clear"/>
          <w:rtl w:val="0"/>
        </w:rPr>
        <w:t xml:space="preserve">danej Osoby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shd w:fill="f3f3f3" w:val="clear"/>
          <w:rtl w:val="0"/>
        </w:rPr>
        <w:t xml:space="preserve">Współautorskiej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shd w:fill="f3f3f3" w:val="clear"/>
          <w:rtl w:val="0"/>
        </w:rPr>
        <w:t xml:space="preserve"> wskazany na rachunku do wypłaty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 Za termin dokonania płatności uznaje się dzień uznania kwoty wymienionej w ust. 1 niniejszego paragrafu na rachunku bankowym danej Osoby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Współautorskiej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5">
      <w:pPr>
        <w:spacing w:after="180" w:line="360" w:lineRule="auto"/>
        <w:ind w:left="960" w:hanging="42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3. </w:t>
        <w:tab/>
        <w:t xml:space="preserve">Kwota określona w ust. 1 niniejszego paragrafu Umowy obejmuje wszelkie koszty i należności na rzecz Osób Współautorskich wynikające z zawarcia niniejszej Umowy. </w:t>
      </w:r>
    </w:p>
    <w:p w:rsidR="00000000" w:rsidDel="00000000" w:rsidP="00000000" w:rsidRDefault="00000000" w:rsidRPr="00000000" w14:paraId="00000026">
      <w:pPr>
        <w:spacing w:after="180" w:line="360" w:lineRule="auto"/>
        <w:ind w:left="960" w:hanging="42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4. Wydanie Dzieła przez Osobę Sprzedającą nastąpi w terminie do 7 dni od dnia uznania kwoty wymienionej w ust. 1 niniejszego paragrafu na rachunku bankowym Osoby Sprzedającej. Z chwilą wydania oryginału Dzieła na Osobę Kupującą przechodzi niebezpieczeństwo jego przypadkowej utraty lub uszkodzenia. Transport Dzieła pokrywa Osoba Kupująca.</w:t>
      </w:r>
    </w:p>
    <w:p w:rsidR="00000000" w:rsidDel="00000000" w:rsidP="00000000" w:rsidRDefault="00000000" w:rsidRPr="00000000" w14:paraId="00000027">
      <w:pPr>
        <w:spacing w:after="180" w:line="360" w:lineRule="auto"/>
        <w:ind w:left="960" w:hanging="42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5. </w:t>
        <w:tab/>
        <w:t xml:space="preserve">Obowiązek zapłaty PCC (podatek od czynności cywilnoprawnych) ciąży na Osobie Kupującej.</w:t>
      </w:r>
    </w:p>
    <w:p w:rsidR="00000000" w:rsidDel="00000000" w:rsidP="00000000" w:rsidRDefault="00000000" w:rsidRPr="00000000" w14:paraId="00000028">
      <w:pPr>
        <w:spacing w:after="180" w:line="360" w:lineRule="auto"/>
        <w:ind w:left="960" w:hanging="42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54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§ 4 Klauzula poufności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0" w:afterAutospacing="0" w:before="24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 zastrzeżeniem poniższych postanowień każda ze Stron zobowiązuje się nie ujawniać, zarówno w czasie obowiązywania niniejszej Umowy, jak i po jej wygaśnięciu, żadnych informacji i dokumentów związanych z realizacją przedmiotu Umowy.</w:t>
      </w:r>
    </w:p>
    <w:p w:rsidR="00000000" w:rsidDel="00000000" w:rsidP="00000000" w:rsidRDefault="00000000" w:rsidRPr="00000000" w14:paraId="0000002B">
      <w:pPr>
        <w:numPr>
          <w:ilvl w:val="0"/>
          <w:numId w:val="12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Strony zgodnie postanawiają, że w ramach współpracy będą przekazywać sobie różnego rodzaju informacje oraz podejmą niezbędne działania w celu zachowania tych informacji w poufności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24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Obowiązek zachowania poufności nie dotyczy informacji lub dokumentów, które są powszechnie dostępne, jeżeli zostały podane do publicznej wiadomości lub informacji i dokumentów, które są zatwierdzone do rozpowszechnienia na podstawie uprzedniej pisemnej zgody drugiej Strony.</w:t>
      </w:r>
    </w:p>
    <w:p w:rsidR="00000000" w:rsidDel="00000000" w:rsidP="00000000" w:rsidRDefault="00000000" w:rsidRPr="00000000" w14:paraId="0000002D">
      <w:pPr>
        <w:spacing w:line="360" w:lineRule="auto"/>
        <w:ind w:left="960" w:hanging="42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4. </w:t>
        <w:tab/>
        <w:t xml:space="preserve">Ujawnienie przez jedną ze Stron przekazanych przez drugą Stronę informacji lub dokumentów może nastąpić wyłącznie w jednym z poniższych przypadków: </w:t>
      </w:r>
    </w:p>
    <w:p w:rsidR="00000000" w:rsidDel="00000000" w:rsidP="00000000" w:rsidRDefault="00000000" w:rsidRPr="00000000" w14:paraId="0000002E">
      <w:pPr>
        <w:numPr>
          <w:ilvl w:val="0"/>
          <w:numId w:val="13"/>
        </w:numPr>
        <w:spacing w:after="0" w:afterAutospacing="0" w:before="24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gdy obowiązek ujawnienia informacji lub dokumentów wynika z obowiązujących przepisów prawa;</w:t>
      </w:r>
    </w:p>
    <w:p w:rsidR="00000000" w:rsidDel="00000000" w:rsidP="00000000" w:rsidRDefault="00000000" w:rsidRPr="00000000" w14:paraId="0000002F">
      <w:pPr>
        <w:numPr>
          <w:ilvl w:val="0"/>
          <w:numId w:val="13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gdy Strona, której informacje lub dokument dotyczą, wyrazi w formie pisemnej uprzednią zgodę na ich ujawnienie;</w:t>
      </w:r>
    </w:p>
    <w:p w:rsidR="00000000" w:rsidDel="00000000" w:rsidP="00000000" w:rsidRDefault="00000000" w:rsidRPr="00000000" w14:paraId="00000030">
      <w:pPr>
        <w:numPr>
          <w:ilvl w:val="0"/>
          <w:numId w:val="13"/>
        </w:numPr>
        <w:spacing w:after="24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gdy odbiorcą tych informacji jest pracownik lub doradca Strony (w tym księgowy, prawnik), wraz z ich zobowiązaniem do nieujawniania informacji poufnych.</w:t>
      </w:r>
    </w:p>
    <w:p w:rsidR="00000000" w:rsidDel="00000000" w:rsidP="00000000" w:rsidRDefault="00000000" w:rsidRPr="00000000" w14:paraId="00000031">
      <w:pPr>
        <w:spacing w:after="240" w:before="240" w:line="360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54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§ 5 Postanowienia końcowe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spacing w:after="0" w:afterAutospacing="0" w:before="24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Wszelkie zmiany niniejszej Umowy wymagają zachowania formy pisemnej pod rygorem nieważności.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Umowa została sporządzona w dwóch jednobrzmiących egzemplarzach, po jednym dla każdej ze Stron. 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Bieżąca korespondencja związana z realizacją Umowy będzie prowadzona za pośrednictwem poczty elektronicznej, przy wykorzystaniu następujących adresów Stron: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ze strony Osoby Sprzedającej: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[___];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ze strony Osoby Kupującej: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[___].</w:t>
      </w:r>
    </w:p>
    <w:p w:rsidR="00000000" w:rsidDel="00000000" w:rsidP="00000000" w:rsidRDefault="00000000" w:rsidRPr="00000000" w14:paraId="00000038">
      <w:pPr>
        <w:numPr>
          <w:ilvl w:val="0"/>
          <w:numId w:val="11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Wszelkie załączniki do Umowy stanowią jej integralną część.</w:t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Spory powstałe w wyniku wykonania niniejszej Umowy będą rozstrzygane przez sąd właściwy dla Osoby Sprzedającej.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Strony zgodnie postanawiają, że jeżeli którekolwiek z postanowień Umowy okaże się nieważne lub bezskuteczne, pozostałe postanowienia zachowują swą moc wiążącą. W takim przypadku Strony zobowiązują się wzajemnie do uzupełnienia postanowień niniejszej Umowy w taki sposób, aby zachować jej przedmiot, sposób jej wykonania i założone skutki gospodarcze.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34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 sprawach nieregulowanych niniejszą Umową zastosowanie mają przepisy prawa polskiego, w tym ustawy o prawie autorskim i prawach pokrewnych oraz przepisy Kodeksu cywilnego.</w:t>
      </w:r>
    </w:p>
    <w:p w:rsidR="00000000" w:rsidDel="00000000" w:rsidP="00000000" w:rsidRDefault="00000000" w:rsidRPr="00000000" w14:paraId="0000003C">
      <w:pPr>
        <w:spacing w:after="340" w:before="240" w:line="36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340" w:before="240" w:line="36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line="360" w:lineRule="auto"/>
        <w:ind w:left="0" w:firstLine="0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Osoba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Sprzedająca</w:t>
        <w:tab/>
        <w:tab/>
        <w:t xml:space="preserve">                                                 Osoba Kupująca</w:t>
      </w:r>
    </w:p>
    <w:p w:rsidR="00000000" w:rsidDel="00000000" w:rsidP="00000000" w:rsidRDefault="00000000" w:rsidRPr="00000000" w14:paraId="0000003F">
      <w:pPr>
        <w:spacing w:line="360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u w:val="single"/>
          <w:rtl w:val="0"/>
        </w:rPr>
        <w:t xml:space="preserve">Załączniki:</w:t>
      </w:r>
    </w:p>
    <w:p w:rsidR="00000000" w:rsidDel="00000000" w:rsidP="00000000" w:rsidRDefault="00000000" w:rsidRPr="00000000" w14:paraId="00000042">
      <w:pPr>
        <w:numPr>
          <w:ilvl w:val="0"/>
          <w:numId w:val="15"/>
        </w:numPr>
        <w:spacing w:after="440" w:before="24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Załącznik nr 1 – opis Dzieła.</w:t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center"/>
      <w:rPr>
        <w:rFonts w:ascii="Montserrat" w:cs="Montserrat" w:eastAsia="Montserrat" w:hAnsi="Montserrat"/>
        <w:sz w:val="24"/>
        <w:szCs w:val="24"/>
      </w:rPr>
    </w:pPr>
    <w:r w:rsidDel="00000000" w:rsidR="00000000" w:rsidRPr="00000000">
      <w:rPr>
        <w:rFonts w:ascii="Montserrat" w:cs="Montserrat" w:eastAsia="Montserrat" w:hAnsi="Montserrat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