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6" w:rsidRDefault="002D492C" w:rsidP="003F270E">
      <w:pPr>
        <w:autoSpaceDE w:val="0"/>
        <w:autoSpaceDN w:val="0"/>
        <w:spacing w:before="40" w:after="4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689100" cy="120421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_black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/>
                    <a:stretch/>
                  </pic:blipFill>
                  <pic:spPr bwMode="auto">
                    <a:xfrm>
                      <a:off x="0" y="0"/>
                      <a:ext cx="1695809" cy="120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70E" w:rsidRDefault="003F270E" w:rsidP="003F270E">
      <w:pPr>
        <w:autoSpaceDE w:val="0"/>
        <w:autoSpaceDN w:val="0"/>
        <w:spacing w:before="40" w:after="40"/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Od 20 lat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hyperlink r:id="rId5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Fundacja Sztuki Polskiej ING</w:t>
        </w:r>
      </w:hyperlink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wspiera artystki i artystów,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tworząc unikatową kolekcję polskiej sztuki współczesnej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 W tym roku po raz czwarty prace artystki, artysty lub grupy artystycznej prezentowane podczas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Warsaw Gallery Weekend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trafią do </w:t>
      </w:r>
      <w:r>
        <w:rPr>
          <w:rFonts w:ascii="Arial" w:hAnsi="Arial" w:cs="Arial"/>
          <w:color w:val="333333"/>
          <w:sz w:val="20"/>
          <w:szCs w:val="20"/>
          <w:lang w:eastAsia="pl-PL"/>
        </w:rPr>
        <w:t xml:space="preserve">naszej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kolekcji w drodze konkursu.</w:t>
      </w:r>
    </w:p>
    <w:p w:rsidR="003F270E" w:rsidRDefault="003F270E" w:rsidP="003F270E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3F270E" w:rsidRDefault="003F270E" w:rsidP="003F270E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eastAsia="pl-PL"/>
        </w:rPr>
        <w:t>Poprzez naszą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hyperlink r:id="rId6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Nagrodę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chcemy nie tylko wyrazić uznanie dla polskich artystek i artystów, ale również wesprzeć galerie zrzeszone w ramach WGW, które budują pozycję polskiej sceny artystycznej na międzynarodowym rynku sztuki. 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Warsaw Gallery Weekend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 to okazja do obejrzenia wystaw, ale również do kupowania dzieł sztuki.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Prywatny mecenat jest niezbędny dla rozwoju rodzimej sceny artystycznej i jest wyrazem wsparcia dla polskich artystów. </w:t>
      </w:r>
    </w:p>
    <w:p w:rsidR="003F270E" w:rsidRDefault="003F270E" w:rsidP="003F27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Z uwagi na nasz Statut oraz profil kolekcji pod uwagę brani są wyłącznie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polscy artyści, artystki bądź grupy artystyczne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 których prace powstały po 1990 roku. Przyznajemy też nagrodę specjalną </w:t>
      </w:r>
      <w:r>
        <w:rPr>
          <w:rFonts w:ascii="Arial" w:hAnsi="Arial" w:cs="Arial"/>
          <w:sz w:val="20"/>
          <w:szCs w:val="20"/>
        </w:rPr>
        <w:t xml:space="preserve">dla szczególnie obiecującej artystki/artysty/grupy artystycznej lub galerii. </w:t>
      </w:r>
    </w:p>
    <w:p w:rsidR="003F270E" w:rsidRDefault="003F270E" w:rsidP="003F270E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Nad wyborem laureatów czuwać będzie </w:t>
      </w:r>
      <w:r>
        <w:rPr>
          <w:rFonts w:ascii="Arial" w:hAnsi="Arial" w:cs="Arial"/>
          <w:b/>
          <w:bCs/>
          <w:color w:val="333333"/>
          <w:sz w:val="20"/>
          <w:szCs w:val="20"/>
        </w:rPr>
        <w:t>J</w:t>
      </w:r>
      <w:r>
        <w:rPr>
          <w:rFonts w:ascii="Arial" w:hAnsi="Arial" w:cs="Arial"/>
          <w:b/>
          <w:bCs/>
          <w:color w:val="000000"/>
          <w:sz w:val="20"/>
          <w:szCs w:val="20"/>
        </w:rPr>
        <w:t>ury</w:t>
      </w:r>
      <w:r>
        <w:rPr>
          <w:rFonts w:ascii="Arial" w:hAnsi="Arial" w:cs="Arial"/>
          <w:color w:val="000000"/>
          <w:sz w:val="20"/>
          <w:szCs w:val="20"/>
        </w:rPr>
        <w:t xml:space="preserve"> w składzie: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Helena Czernecka</w:t>
      </w:r>
      <w:r>
        <w:rPr>
          <w:rFonts w:ascii="Arial" w:hAnsi="Arial" w:cs="Arial"/>
          <w:color w:val="000000"/>
          <w:sz w:val="20"/>
          <w:szCs w:val="20"/>
        </w:rPr>
        <w:t xml:space="preserve"> - kolekcjonerka sztuki współczesnej;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Post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Brothers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kurator;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Hanna Wróblewska</w:t>
      </w:r>
      <w:r>
        <w:rPr>
          <w:rFonts w:ascii="Arial" w:hAnsi="Arial" w:cs="Arial"/>
          <w:color w:val="000000"/>
          <w:sz w:val="20"/>
          <w:szCs w:val="20"/>
        </w:rPr>
        <w:t xml:space="preserve"> – dyrektorka Zachęty – Narodowej Galerii Sztuki; </w:t>
      </w:r>
      <w:r>
        <w:rPr>
          <w:rFonts w:ascii="Arial" w:hAnsi="Arial" w:cs="Arial"/>
          <w:b/>
          <w:bCs/>
          <w:color w:val="000000"/>
          <w:sz w:val="20"/>
          <w:szCs w:val="20"/>
        </w:rPr>
        <w:t>Kamila Bondar i Marcin Kryszeń</w:t>
      </w:r>
      <w:r>
        <w:rPr>
          <w:rFonts w:ascii="Arial" w:hAnsi="Arial" w:cs="Arial"/>
          <w:color w:val="000000"/>
          <w:sz w:val="20"/>
          <w:szCs w:val="20"/>
        </w:rPr>
        <w:t xml:space="preserve"> – członkowie zarządu Fundacji Sztuki Polskiej ING.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ING Me" w:hAnsi="ING Me"/>
          <w:color w:val="333333"/>
          <w:sz w:val="21"/>
          <w:szCs w:val="21"/>
        </w:rPr>
      </w:pP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Wybór ogłosimy w sobotę 3 października na Instagramie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Hipercze"/>
            <w:rFonts w:ascii="Arial" w:hAnsi="Arial" w:cs="Arial"/>
            <w:sz w:val="20"/>
            <w:szCs w:val="20"/>
          </w:rPr>
          <w:t>ingpolishartfoundation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Hipercze"/>
            <w:rFonts w:ascii="Arial" w:hAnsi="Arial" w:cs="Arial"/>
            <w:sz w:val="20"/>
            <w:szCs w:val="20"/>
          </w:rPr>
          <w:t>warsawgalleryweekend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i Facebooku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Fundacja Sztuki Polskiej ING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oraz Warsaw Gallery Weekend:</w:t>
      </w: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11:00 Nagroda Główna</w:t>
      </w: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13:00 Nagroda Specjalna</w:t>
      </w: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333333"/>
          <w:sz w:val="21"/>
          <w:szCs w:val="21"/>
        </w:rPr>
      </w:pPr>
    </w:p>
    <w:p w:rsidR="003F270E" w:rsidRDefault="003F270E" w:rsidP="003F27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o laureatkach i laureatach poprzednich edycji piszemy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tu.</w:t>
        </w:r>
      </w:hyperlink>
    </w:p>
    <w:p w:rsidR="004A4E26" w:rsidRDefault="004A4E26" w:rsidP="003F270E">
      <w:pPr>
        <w:pStyle w:val="Default"/>
        <w:rPr>
          <w:rFonts w:ascii="Arial" w:hAnsi="Arial" w:cs="Arial"/>
          <w:sz w:val="20"/>
          <w:szCs w:val="20"/>
        </w:rPr>
      </w:pP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333333"/>
          <w:sz w:val="21"/>
          <w:szCs w:val="21"/>
        </w:rPr>
      </w:pPr>
      <w:r>
        <w:rPr>
          <w:rFonts w:ascii="ING Me" w:hAnsi="ING Me"/>
          <w:color w:val="333333"/>
          <w:sz w:val="21"/>
          <w:szCs w:val="21"/>
        </w:rPr>
        <w:t>______________________________________________________</w:t>
      </w:r>
    </w:p>
    <w:p w:rsidR="003F270E" w:rsidRDefault="003F270E" w:rsidP="003F270E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Fundacja Sztuki Polskiej ING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od 20 lat buduje kolekcję, gromadząc prace powstałe po 1990 roku autorstwa polskich żyjących artystów i artystek. Obecnie </w:t>
      </w: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zbiór Fundacji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obejmuje ponad 200 obiektów – obrazów, fotografii, rysunków, wideo, rzeźb i instalacji – autorstwa zarówno już uznanych artystów, jak i twórców młodszej generacji, urodzonych w latach 80. i 90.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Nasz zbiór pozostaje jedną z nielicznych kolekcji korporacyjnych w Polsce. Na co dzień jest eksponowany w siedzibach Fundatorów w Warszawie i Katowicach, a reprodukcje prac udostępniane są na stronie internetowej w ramach licencji Creative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Od początku istnienia ściśle współpracujemy z Zachętą – Narodową Galerią Sztuki, która stanie się właścicielem zbioru w wypadku zakończenia działalności Fundacji.  W ramach działalności popularyzatorskiej często wypożyczamy prace z kolekcji na wystawy w zewnętrznych instytucjach w Polsce i za granicą. Nasze działania kierujemy też do pracowników i klientów ING, których zachęcamy do zainteresowania sztuką współczesną.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Ponadto inicjujemy i realizujemy szereg projektów artystycznych i edukacyjnych. Jednym z nich jest organizowany od 2017 roku program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Artysta – Zawodowiec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Zajmujemy się również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działalnością wydawniczą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publikujemy książki o sztuce współczesnej przeznaczone zarówno dla dorosłych </w:t>
      </w:r>
      <w:r>
        <w:rPr>
          <w:rFonts w:ascii="Arial" w:hAnsi="Arial" w:cs="Arial"/>
          <w:color w:val="000000"/>
          <w:sz w:val="20"/>
          <w:szCs w:val="20"/>
        </w:rPr>
        <w:lastRenderedPageBreak/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Przewodnik kolekcjonowania sztuki najnowszej 2,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Sztuka w naszym wieku</w:t>
      </w:r>
      <w:r>
        <w:rPr>
          <w:rFonts w:ascii="Arial" w:hAnsi="Arial" w:cs="Arial"/>
          <w:color w:val="000000"/>
          <w:sz w:val="20"/>
          <w:szCs w:val="20"/>
        </w:rPr>
        <w:t>), jak i dzieci (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Bałwan w lodówce</w:t>
      </w:r>
      <w:r>
        <w:rPr>
          <w:rFonts w:ascii="Arial" w:hAnsi="Arial" w:cs="Arial"/>
          <w:color w:val="000000"/>
          <w:sz w:val="20"/>
          <w:szCs w:val="20"/>
        </w:rPr>
        <w:t>). Rozwój kolekcji i nasza działalność są finansowane z corocznych darowizn spółek Grupy ING w Polsce i wpisują się w światowy program mecenatu sztuki, który odgrywa istotną rolę w tworzeniu kultury organizacji ING.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</w:t>
      </w:r>
    </w:p>
    <w:p w:rsidR="00B2093B" w:rsidRDefault="00B2093B" w:rsidP="002D492C">
      <w:pPr>
        <w:pStyle w:val="editor"/>
        <w:spacing w:before="75" w:beforeAutospacing="0" w:after="75" w:afterAutospacing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2D492C" w:rsidRPr="002D492C" w:rsidRDefault="002D492C" w:rsidP="002D492C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 w:rsidRPr="002D492C">
        <w:rPr>
          <w:rFonts w:ascii="Arial" w:hAnsi="Arial" w:cs="Arial"/>
          <w:b/>
          <w:color w:val="000000"/>
          <w:sz w:val="20"/>
          <w:szCs w:val="20"/>
        </w:rPr>
        <w:t xml:space="preserve">Post </w:t>
      </w:r>
      <w:proofErr w:type="spellStart"/>
      <w:r w:rsidRPr="002D492C">
        <w:rPr>
          <w:rFonts w:ascii="Arial" w:hAnsi="Arial" w:cs="Arial"/>
          <w:b/>
          <w:color w:val="000000"/>
          <w:sz w:val="20"/>
          <w:szCs w:val="20"/>
        </w:rPr>
        <w:t>Brothers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to inicjatywa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Matthew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Posta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(ur. w 1984, Los Angeles) – entuzjasty, autora, kuratora. Ukończył studia kuratorskie na California College of the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w San Francisco oraz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Emily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Institute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w Vancouver. W latach 2016-2019 pracował jako kurator w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Kunstverein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München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w Monachium. Jego teksty ukazują się w licznych anglojęzycznych magazynach poświęconych sztuce. Swoje projekty kuratorskie prezentował w Polsce, Meksyku, Kanadzie, Hiszpanii, Stanach Zjednoczonych, Portugalii, Danii, Grecji, Estonii, Niemczech, Austrii, Litwie, Włoszech, Szwecji, Finlandii, Belgii, Łotwie, Holandii i Chinach. Razem z Tomkiem Pawłowskim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Jarmołajewem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i innymi niedawno zainicjował „Nów” – niezależną platformę artystyczną na Podlasiu. Post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Brothers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mieszka w Kolonii Koplany, małej wsi koło Białegostoku, a pracuje wszędzie.</w:t>
      </w:r>
    </w:p>
    <w:p w:rsidR="002D492C" w:rsidRDefault="002D492C" w:rsidP="002D492C">
      <w:pPr>
        <w:pStyle w:val="editor"/>
        <w:spacing w:before="75" w:beforeAutospacing="0" w:after="75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4A4E26" w:rsidRPr="00B2093B" w:rsidRDefault="002D492C" w:rsidP="003F270E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 w:rsidRPr="002D492C">
        <w:rPr>
          <w:rFonts w:ascii="Arial" w:hAnsi="Arial" w:cs="Arial"/>
          <w:b/>
          <w:color w:val="000000"/>
          <w:sz w:val="20"/>
          <w:szCs w:val="20"/>
        </w:rPr>
        <w:t>Helena Czernecka</w:t>
      </w:r>
      <w:r w:rsidRPr="002D492C">
        <w:rPr>
          <w:rFonts w:ascii="Arial" w:hAnsi="Arial" w:cs="Arial"/>
          <w:color w:val="000000"/>
          <w:sz w:val="20"/>
          <w:szCs w:val="20"/>
        </w:rPr>
        <w:t xml:space="preserve"> – Absolwentka Historii Sztuki na paryskiej Sorbonie, obecnie studiuje na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Goldsmiths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, University of London. W latach 2013-2019 pracowała w galeriach sztuki i kolekcjach w Londynie, Paryżu i Miami, między innymi Galerie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Thaddaeus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Ropac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Almine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Rech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Gallery oraz The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Margulies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Collection. Współpracowała z Zachętą przy Pawilonie Polskim na 58. Biennale Sztuki w Wenecji. Członkini Zarządu Towarzystwa Przyjaciół Muzeum Sztuki Nowoczesnej w Warszawie. Zasiada w Kapitule programu grantowego „Wena” Fundacji Rodziny Staraków, wspierającego realizację autorskich projektów w dziedzinie edukacji artystycznej. Fundatorka nagrody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Friends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’ Art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Prize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przyznawanej z okazji wydarzenia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Friend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of a </w:t>
      </w:r>
      <w:proofErr w:type="spellStart"/>
      <w:r w:rsidRPr="002D492C">
        <w:rPr>
          <w:rFonts w:ascii="Arial" w:hAnsi="Arial" w:cs="Arial"/>
          <w:color w:val="000000"/>
          <w:sz w:val="20"/>
          <w:szCs w:val="20"/>
        </w:rPr>
        <w:t>Friend</w:t>
      </w:r>
      <w:proofErr w:type="spellEnd"/>
      <w:r w:rsidRPr="002D492C">
        <w:rPr>
          <w:rFonts w:ascii="Arial" w:hAnsi="Arial" w:cs="Arial"/>
          <w:color w:val="000000"/>
          <w:sz w:val="20"/>
          <w:szCs w:val="20"/>
        </w:rPr>
        <w:t xml:space="preserve"> Warsaw. Członkini Komisji programu stypendialnego „160 stypendiów na 160 lat Towarzystwa Zachęty Sztuk Pięknych”. Kolekcjonuje sztukę współczesną.</w:t>
      </w:r>
    </w:p>
    <w:p w:rsidR="002D492C" w:rsidRDefault="002D492C" w:rsidP="003F270E">
      <w:pPr>
        <w:pStyle w:val="editor"/>
        <w:spacing w:before="75" w:beforeAutospacing="0" w:after="7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</w:t>
      </w:r>
    </w:p>
    <w:p w:rsidR="002D492C" w:rsidRDefault="002D492C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prasy: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6" w:history="1">
        <w:r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vera.zalutskaya@ingart.pl</w:t>
        </w:r>
      </w:hyperlink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+48 795 047 788</w:t>
      </w:r>
    </w:p>
    <w:p w:rsidR="003F270E" w:rsidRDefault="003F270E" w:rsidP="003F270E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7" w:history="1">
        <w:r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www.ingart.pl</w:t>
        </w:r>
      </w:hyperlink>
    </w:p>
    <w:p w:rsidR="00BA3E2D" w:rsidRPr="003F270E" w:rsidRDefault="00B2093B" w:rsidP="003F270E">
      <w:pPr>
        <w:rPr>
          <w:b/>
        </w:rPr>
      </w:pPr>
    </w:p>
    <w:sectPr w:rsidR="00BA3E2D" w:rsidRPr="003F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A"/>
    <w:rsid w:val="001B2B03"/>
    <w:rsid w:val="00295A8F"/>
    <w:rsid w:val="002D492C"/>
    <w:rsid w:val="003209EA"/>
    <w:rsid w:val="003F270E"/>
    <w:rsid w:val="004A4E26"/>
    <w:rsid w:val="0051194E"/>
    <w:rsid w:val="0052749D"/>
    <w:rsid w:val="007B3BA4"/>
    <w:rsid w:val="00A96BEE"/>
    <w:rsid w:val="00B2093B"/>
    <w:rsid w:val="00D75E30"/>
    <w:rsid w:val="00DE743E"/>
    <w:rsid w:val="00E73FC6"/>
    <w:rsid w:val="00EF1619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F999"/>
  <w15:chartTrackingRefBased/>
  <w15:docId w15:val="{F7915164-4184-480A-B98E-3F6C581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0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3209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9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ditor">
    <w:name w:val="editor"/>
    <w:basedOn w:val="Normalny"/>
    <w:rsid w:val="00320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9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09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2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2B03"/>
    <w:pPr>
      <w:autoSpaceDE w:val="0"/>
      <w:autoSpaceDN w:val="0"/>
      <w:adjustRightInd w:val="0"/>
      <w:spacing w:after="0" w:line="240" w:lineRule="auto"/>
    </w:pPr>
    <w:rPr>
      <w:rFonts w:ascii="ING Me" w:hAnsi="ING Me" w:cs="ING Me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92C"/>
    <w:rPr>
      <w:rFonts w:eastAsia="Times New Roman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92C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200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136">
                          <w:marLeft w:val="6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ngpolishartfoundation/" TargetMode="External"/><Relationship Id="rId13" Type="http://schemas.openxmlformats.org/officeDocument/2006/relationships/hyperlink" Target="https://ingart.pl/pl/kolekcja/pra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rsawgalleryweekend.pl/" TargetMode="External"/><Relationship Id="rId12" Type="http://schemas.openxmlformats.org/officeDocument/2006/relationships/hyperlink" Target="http://www.ingart.pl/" TargetMode="External"/><Relationship Id="rId17" Type="http://schemas.openxmlformats.org/officeDocument/2006/relationships/hyperlink" Target="http://www.ingart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a.zalutskaya@ingart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gart.pl/pl/dzialalnosc/nagroda" TargetMode="External"/><Relationship Id="rId11" Type="http://schemas.openxmlformats.org/officeDocument/2006/relationships/hyperlink" Target="https://ingart.pl/pl/dzialalnosc/nagroda" TargetMode="External"/><Relationship Id="rId5" Type="http://schemas.openxmlformats.org/officeDocument/2006/relationships/hyperlink" Target="https://ingart.pl/pl/main" TargetMode="External"/><Relationship Id="rId15" Type="http://schemas.openxmlformats.org/officeDocument/2006/relationships/hyperlink" Target="https://ingart.pl/pl/dzialalnosc/publikacje" TargetMode="External"/><Relationship Id="rId10" Type="http://schemas.openxmlformats.org/officeDocument/2006/relationships/hyperlink" Target="https://www.facebook.com/FSPIN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warsawgalleryweekend/" TargetMode="External"/><Relationship Id="rId14" Type="http://schemas.openxmlformats.org/officeDocument/2006/relationships/hyperlink" Target="https://ingart.pl/pl/dzialalnosc/zawodow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Bondar</dc:creator>
  <cp:keywords/>
  <dc:description/>
  <cp:lastModifiedBy>Kamila Bondar</cp:lastModifiedBy>
  <cp:revision>3</cp:revision>
  <dcterms:created xsi:type="dcterms:W3CDTF">2020-09-30T11:14:00Z</dcterms:created>
  <dcterms:modified xsi:type="dcterms:W3CDTF">2020-09-30T11:15:00Z</dcterms:modified>
</cp:coreProperties>
</file>